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Ния Бальовски</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20.7.2016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+359887984874</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nia.geo.raycheva@gmail.com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Лъчезар Бальовски</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20.7.2015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Виктория Бальовски</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14.6.2020 г.</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20.12.2025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