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Kyves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Rocha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+353838342347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GB724384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guituobei@gmail.com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D01 NH74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06/05/1997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Kyves Rocha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