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21/12/2025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Paul Dowling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12/06/1978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304527483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p_m_dowling@yaoo.com.au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+351910625342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Emma dos santos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28/01/2020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Female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