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Наталия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natalia.ivanovax@gmail.com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+359886829311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8.9.2001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