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Bozhidar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Urdzhanov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bojidardsb@gmail.com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+359883570366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18.5.1999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