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Júlia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Planchart Ramos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47995419P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5/11/2004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+34638651265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juliaplanchart11@gmail.com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Júlia Planchart Ramos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