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Szczesny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1kac3per@gmail.com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+48515483890 ,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Szczesny,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Maciej Gudala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