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Makaveeva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+359877858498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raq.mak07@gmail.com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