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Каталина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Боянова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+359882626569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katalinab@abv.bg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15.12.2025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