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Здравка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p.zdravka@abv.bg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+359885999066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11.5.1984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Владимир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29.1.2013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Йордан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7.1.2017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