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Michael Stone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Joseph Tomblin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Ciaran McCann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