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Florczak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igorflorczak76@gmail.com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+48573931771 ,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Igor Florczak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27.08.2008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