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+359887777437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dess-dimitrova@abv.bg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Donchev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Kaloyan Donchev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