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Paula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Martinez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53747912V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31/01/1997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+34689755230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paula.garmartinez@hotmail.com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Paula García Martinez </w:t>
      </w:r>
      <w:r w:rsidR="00213D63">
        <w:rPr>
          <w:sz w:val="22"/>
          <w:szCs w:val="22"/>
          <w:lang w:val="en-US"/>
        </w:rPr>
        <w:br/>
        <w:t xml:space="preserve">                                                                                   </w:t>
      </w:r>
      <w:r w:rsidRPr="002F4A70" w:rsidR="002F4A70">
        <w:rPr>
          <w:sz w:val="22"/>
          <w:szCs w:val="22"/>
          <w:lang w:val="en-US"/>
        </w:rPr>
        <w:t>53747912V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