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Borqna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Rangelova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20.10.1978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+359888953565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borangelova@abv.bg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Ivailo krastev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24.4.2021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