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Kikosicki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jeremiasz.kikosicki@wp.pl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+48577080280 ,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Leśniak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Liliana Leśniak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