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Wodnicka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aleksandrawodnicka8@gmail.com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+48577750113 ,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Wodnicka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