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Furmańczyk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moniczkafurmanczyk1990@interia.eu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+48509961581 ,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Igor furmańczyk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12.03.2012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