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+359895010675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v.d.yanchev@abv.bg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