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Adam Szalamacha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+48502389104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Ignacy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21.01.2016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Franciszek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01.04.2022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Ksawery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17.08.2017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