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Simon Burbidge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Alexander Burbidge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Ted Burbidge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