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Veronika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Okhrin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+351938860217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17/06/2002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300882351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veronuja.okhr@gmail.com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2050-166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Veronika Okhrin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