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Guiomar Vargas Gómez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46139414B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Martina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14/1/2009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Guiomar Vargas Gómez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