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Valentin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Neykov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valentin.neykov1@gmail.com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+359894803734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22.7.2001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