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Mindaugas Bružas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