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Wróbel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michal.wrobel@onet.pl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+48604078518 ,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Emilia Wróbel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Mikołaj Wróbel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17.05.2019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