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manos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voumvoulakhs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26.9.2006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+306940725175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voumvoulakes@gmail.com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