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Szilagyi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elien@vp.pl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+48668696338 ,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Kamińska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