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Kukawski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+48514878291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Kukawska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Kukawska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Urszula Kukawska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