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Emil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Enchev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22.8.2006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+359883444864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emilenchev47@gmail.com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