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Mogielnicka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+48511087172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Dawid Mogielnicki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11.10.2014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Jakub Broch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02.08.2012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Jan Ludwiniak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15.12.2012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