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Georgi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Manchev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9.9.1984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+3595620998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manchev84@abv.bg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Georgi Manchev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12.8.2016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