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+3590886388695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st_penkov@abv.bg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Ivelina Penkova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Magdalena Penkova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