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sta.dom@onet.pl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+48781555492 ,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Stasiak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