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Raya  Asenova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25.3.2006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+359892256266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raya.asn2006@gmail.com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