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Marilese</w:t>
      </w:r>
      <w:r w:rsidR="00405CC1">
        <w:t xml:space="preserve"> </w:t>
      </w:r>
      <w:r w:rsidRPr="00405CC1" w:rsidR="00405CC1">
        <w:t>Bruwer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7310010004089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