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Виталий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+359876146688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ivanovvitalik771@gmail.com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Анастасия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