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Fornalczyk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bkf9094@gmail.com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+48733658008 ,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kantecki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