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Zdravkovich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+359896818405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dr.denitsazdravkovich@hotmail.com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Viktoriq Zdravkovich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Sofia Zdravkovich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Ekaterina Zdravkovich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28.3.2022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