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Stolarski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stoldar@poczta.onet.pl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+48662501505 ,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Patryk Ankutowicz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29.02.2012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