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Podgórska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ad.comrianna.podgorska@gmail.com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+48609801648 ,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 Podgórska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