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w:t>
      </w:r>
      <w:r w:rsidR="00405CC1">
        <w:t xml:space="preserve"> </w:t>
      </w:r>
      <w:r w:rsidRPr="00405CC1" w:rsidR="00405CC1">
        <w:t>Vlok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8611210152084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Inge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2007/03/22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