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Zuraw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szuraw@poczta.fm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+48793009570 ,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Lucjan Zuraw</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Zauder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