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Dinko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Bahchevanov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dinko_bahchevanov@abv.bg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+359877004679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3.6.2000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