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Yosifova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4.4.1992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+359898601940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nina.iosifova.92@abv.bt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Kristin Yosifova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