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Llara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Estévez Arce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58464984L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13/06/2005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+34656964402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llaraesar9@gmail.com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Llara Estévez Arce </w:t>
      </w:r>
      <w:r w:rsidR="00213D63">
        <w:rPr>
          <w:sz w:val="22"/>
          <w:szCs w:val="22"/>
          <w:lang w:val="en-US"/>
        </w:rPr>
        <w:br/>
        <w:t xml:space="preserve">                                                                                   </w:t>
      </w:r>
      <w:r w:rsidRPr="002F4A70" w:rsidR="002F4A70">
        <w:rPr>
          <w:sz w:val="22"/>
          <w:szCs w:val="22"/>
          <w:lang w:val="en-US"/>
        </w:rPr>
        <w:t>58464984L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