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Króll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e.krol8610@gmail.com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+48796271009 ,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Lila Franciszkowska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Franciszkowska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22.07.2013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