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Радина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Вълкова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19.4.1994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+359894788989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radina_valkova@abv.bg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