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Ariane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Courcoux</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ariane.courcoux@gmail.com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+33629950597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01/02/1994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24FC11400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37 Chemin des Fontenelles, Triel-sur-Seine, France Y39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Y39</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Beatrice Courcoux</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+330629950597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