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Radoslav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Nikolov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5.6.2005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+359887169938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radotrollface@gmail.com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15.12.2025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